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D2D" w:rsidRDefault="00373E5D" w:rsidP="00724D2D">
      <w:pPr>
        <w:spacing w:after="0" w:line="240" w:lineRule="auto"/>
        <w:contextualSpacing/>
        <w:jc w:val="center"/>
        <w:rPr>
          <w:noProof/>
          <w:lang w:val="en-US"/>
        </w:rPr>
      </w:pPr>
      <w:r>
        <w:rPr>
          <w:rFonts w:ascii="Times New Roman" w:hAnsi="Times New Roman"/>
          <w:noProof/>
          <w:lang w:val="ca-ES" w:eastAsia="ca-ES"/>
        </w:rPr>
        <w:drawing>
          <wp:inline distT="0" distB="0" distL="0" distR="0">
            <wp:extent cx="1505839" cy="302617"/>
            <wp:effectExtent l="0" t="0" r="0" b="2540"/>
            <wp:docPr id="2" name="Imagen 2" descr="Atlantis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lantis_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04048" cy="322353"/>
                    </a:xfrm>
                    <a:prstGeom prst="rect">
                      <a:avLst/>
                    </a:prstGeom>
                    <a:noFill/>
                    <a:ln>
                      <a:noFill/>
                    </a:ln>
                  </pic:spPr>
                </pic:pic>
              </a:graphicData>
            </a:graphic>
          </wp:inline>
        </w:drawing>
      </w:r>
    </w:p>
    <w:p w:rsidR="00724D2D" w:rsidRDefault="00724D2D" w:rsidP="00724D2D">
      <w:pPr>
        <w:rPr>
          <w:rFonts w:ascii="Times New Roman" w:hAnsi="Times New Roman"/>
          <w:sz w:val="20"/>
          <w:szCs w:val="20"/>
        </w:rPr>
      </w:pPr>
    </w:p>
    <w:p w:rsidR="00373E5D" w:rsidRDefault="00373E5D" w:rsidP="00373E5D">
      <w:pPr>
        <w:spacing w:after="0"/>
        <w:jc w:val="center"/>
        <w:rPr>
          <w:rFonts w:ascii="Times New Roman" w:hAnsi="Times New Roman"/>
          <w:b/>
          <w:sz w:val="24"/>
          <w:szCs w:val="24"/>
        </w:rPr>
      </w:pPr>
      <w:r w:rsidRPr="00373E5D">
        <w:rPr>
          <w:rFonts w:ascii="Times New Roman" w:hAnsi="Times New Roman"/>
          <w:b/>
          <w:sz w:val="24"/>
          <w:szCs w:val="24"/>
        </w:rPr>
        <w:t>Consent for Data Processing</w:t>
      </w:r>
    </w:p>
    <w:p w:rsidR="00373E5D" w:rsidRDefault="00373E5D" w:rsidP="00373E5D">
      <w:pPr>
        <w:spacing w:after="0"/>
        <w:jc w:val="center"/>
        <w:rPr>
          <w:rFonts w:ascii="Times New Roman" w:hAnsi="Times New Roman"/>
          <w:b/>
          <w:sz w:val="24"/>
          <w:szCs w:val="24"/>
        </w:rPr>
      </w:pPr>
      <w:bookmarkStart w:id="0" w:name="_GoBack"/>
      <w:bookmarkEnd w:id="0"/>
    </w:p>
    <w:p w:rsidR="00373E5D" w:rsidRPr="00373E5D" w:rsidRDefault="00373E5D" w:rsidP="00373E5D">
      <w:pPr>
        <w:spacing w:after="0"/>
        <w:jc w:val="center"/>
        <w:rPr>
          <w:rFonts w:ascii="Times New Roman" w:hAnsi="Times New Roman"/>
          <w:b/>
          <w:sz w:val="24"/>
          <w:szCs w:val="24"/>
        </w:rPr>
      </w:pPr>
    </w:p>
    <w:p w:rsidR="00724D2D" w:rsidRPr="00EF190D" w:rsidRDefault="00724D2D" w:rsidP="00373E5D">
      <w:pPr>
        <w:spacing w:after="0"/>
        <w:rPr>
          <w:rFonts w:ascii="Times New Roman" w:hAnsi="Times New Roman"/>
          <w:sz w:val="20"/>
          <w:szCs w:val="20"/>
        </w:rPr>
      </w:pPr>
      <w:r w:rsidRPr="009B1872">
        <w:rPr>
          <w:rFonts w:ascii="Times New Roman" w:hAnsi="Times New Roman"/>
          <w:sz w:val="20"/>
          <w:szCs w:val="20"/>
        </w:rPr>
        <w:t xml:space="preserve">By virtue of the provisions of Regulation (EU) 2016/679 of the European Parliament and of the Council, of 27 April, on the protection of natural persons with regard to the processing of personal data, and in accordance with the Spanish regulations in force on personal data protection and guarantee of digital rights, we inform </w:t>
      </w:r>
      <w:r>
        <w:rPr>
          <w:rFonts w:ascii="Times New Roman" w:hAnsi="Times New Roman"/>
          <w:sz w:val="20"/>
          <w:szCs w:val="20"/>
        </w:rPr>
        <w:t>authors</w:t>
      </w:r>
      <w:r w:rsidRPr="009B1872">
        <w:rPr>
          <w:rFonts w:ascii="Times New Roman" w:hAnsi="Times New Roman"/>
          <w:sz w:val="20"/>
          <w:szCs w:val="20"/>
        </w:rPr>
        <w:t xml:space="preserve"> that </w:t>
      </w:r>
      <w:r>
        <w:rPr>
          <w:rFonts w:ascii="Times New Roman" w:hAnsi="Times New Roman"/>
          <w:sz w:val="20"/>
          <w:szCs w:val="20"/>
        </w:rPr>
        <w:t>their</w:t>
      </w:r>
      <w:r w:rsidRPr="009B1872">
        <w:rPr>
          <w:rFonts w:ascii="Times New Roman" w:hAnsi="Times New Roman"/>
          <w:sz w:val="20"/>
          <w:szCs w:val="20"/>
        </w:rPr>
        <w:t xml:space="preserve"> data will be incorporated into the treatment system owned by the journal </w:t>
      </w:r>
      <w:r w:rsidRPr="009B1872">
        <w:rPr>
          <w:rFonts w:ascii="Times New Roman" w:hAnsi="Times New Roman"/>
          <w:i/>
          <w:iCs/>
          <w:sz w:val="20"/>
          <w:szCs w:val="20"/>
        </w:rPr>
        <w:t>Atlantis</w:t>
      </w:r>
      <w:r w:rsidRPr="009B1872">
        <w:rPr>
          <w:rFonts w:ascii="Times New Roman" w:hAnsi="Times New Roman"/>
          <w:sz w:val="20"/>
          <w:szCs w:val="20"/>
        </w:rPr>
        <w:t xml:space="preserve">. The registered data will be processed by </w:t>
      </w:r>
      <w:r w:rsidRPr="009B1872">
        <w:rPr>
          <w:rFonts w:ascii="Times New Roman" w:hAnsi="Times New Roman"/>
          <w:i/>
          <w:iCs/>
          <w:sz w:val="20"/>
          <w:szCs w:val="20"/>
        </w:rPr>
        <w:t>Atlantis</w:t>
      </w:r>
      <w:r w:rsidRPr="009B1872">
        <w:rPr>
          <w:rFonts w:ascii="Times New Roman" w:hAnsi="Times New Roman"/>
          <w:sz w:val="20"/>
          <w:szCs w:val="20"/>
        </w:rPr>
        <w:t xml:space="preserve"> for the sole purpose of managing and processing the publication and dissemination of the work of the author, Mr/Ms _________________________________________________________, who </w:t>
      </w:r>
      <w:r>
        <w:rPr>
          <w:rFonts w:ascii="Times New Roman" w:hAnsi="Times New Roman"/>
          <w:sz w:val="20"/>
          <w:szCs w:val="20"/>
        </w:rPr>
        <w:t xml:space="preserve">hereby </w:t>
      </w:r>
      <w:r w:rsidRPr="009B1872">
        <w:rPr>
          <w:rFonts w:ascii="Times New Roman" w:hAnsi="Times New Roman"/>
          <w:sz w:val="20"/>
          <w:szCs w:val="20"/>
        </w:rPr>
        <w:t xml:space="preserve">gives his/her consent. The legitimate basis of this treatment is the execution of a contract and the corresponding legal obligation of the journal </w:t>
      </w:r>
      <w:r w:rsidRPr="009B1872">
        <w:rPr>
          <w:rFonts w:ascii="Times New Roman" w:hAnsi="Times New Roman"/>
          <w:i/>
          <w:iCs/>
          <w:sz w:val="20"/>
          <w:szCs w:val="20"/>
        </w:rPr>
        <w:t>Atlantis</w:t>
      </w:r>
      <w:r w:rsidRPr="009B1872">
        <w:rPr>
          <w:rFonts w:ascii="Times New Roman" w:hAnsi="Times New Roman"/>
          <w:sz w:val="20"/>
          <w:szCs w:val="20"/>
        </w:rPr>
        <w:t>, which undertakes not to transfer such data except as legally provided and to adopt the measures legally provided to prevent</w:t>
      </w:r>
      <w:r>
        <w:rPr>
          <w:rFonts w:ascii="Times New Roman" w:hAnsi="Times New Roman"/>
          <w:sz w:val="20"/>
          <w:szCs w:val="20"/>
        </w:rPr>
        <w:t xml:space="preserve"> alteration, loss and unauthoris</w:t>
      </w:r>
      <w:r w:rsidRPr="009B1872">
        <w:rPr>
          <w:rFonts w:ascii="Times New Roman" w:hAnsi="Times New Roman"/>
          <w:sz w:val="20"/>
          <w:szCs w:val="20"/>
        </w:rPr>
        <w:t>ed treatment or access. Likewise, author</w:t>
      </w:r>
      <w:r>
        <w:rPr>
          <w:rFonts w:ascii="Times New Roman" w:hAnsi="Times New Roman"/>
          <w:sz w:val="20"/>
          <w:szCs w:val="20"/>
        </w:rPr>
        <w:t>s are</w:t>
      </w:r>
      <w:r w:rsidRPr="009B1872">
        <w:rPr>
          <w:rFonts w:ascii="Times New Roman" w:hAnsi="Times New Roman"/>
          <w:sz w:val="20"/>
          <w:szCs w:val="20"/>
        </w:rPr>
        <w:t xml:space="preserve"> informed that the</w:t>
      </w:r>
      <w:r>
        <w:rPr>
          <w:rFonts w:ascii="Times New Roman" w:hAnsi="Times New Roman"/>
          <w:sz w:val="20"/>
          <w:szCs w:val="20"/>
        </w:rPr>
        <w:t>ir</w:t>
      </w:r>
      <w:r w:rsidRPr="009B1872">
        <w:rPr>
          <w:rFonts w:ascii="Times New Roman" w:hAnsi="Times New Roman"/>
          <w:sz w:val="20"/>
          <w:szCs w:val="20"/>
        </w:rPr>
        <w:t xml:space="preserve"> data will be kept for the period strictly necessary to comply with the aforementioned precepts and that the</w:t>
      </w:r>
      <w:r>
        <w:rPr>
          <w:rFonts w:ascii="Times New Roman" w:hAnsi="Times New Roman"/>
          <w:sz w:val="20"/>
          <w:szCs w:val="20"/>
        </w:rPr>
        <w:t>y</w:t>
      </w:r>
      <w:r w:rsidRPr="009B1872">
        <w:rPr>
          <w:rFonts w:ascii="Times New Roman" w:hAnsi="Times New Roman"/>
          <w:sz w:val="20"/>
          <w:szCs w:val="20"/>
        </w:rPr>
        <w:t xml:space="preserve"> may revoke </w:t>
      </w:r>
      <w:r>
        <w:rPr>
          <w:rFonts w:ascii="Times New Roman" w:hAnsi="Times New Roman"/>
          <w:sz w:val="20"/>
          <w:szCs w:val="20"/>
        </w:rPr>
        <w:t>their</w:t>
      </w:r>
      <w:r w:rsidRPr="009B1872">
        <w:rPr>
          <w:rFonts w:ascii="Times New Roman" w:hAnsi="Times New Roman"/>
          <w:sz w:val="20"/>
          <w:szCs w:val="20"/>
        </w:rPr>
        <w:t xml:space="preserve"> consent, as well as exercise the rights of access, rectification, cancellation, limitation to treatment, suppression, portability and opposition by means of an electronic mail addressed to t</w:t>
      </w:r>
      <w:r w:rsidRPr="00EF190D">
        <w:rPr>
          <w:rFonts w:ascii="Times New Roman" w:hAnsi="Times New Roman"/>
          <w:sz w:val="20"/>
          <w:szCs w:val="20"/>
        </w:rPr>
        <w:t xml:space="preserve">he General Editor of </w:t>
      </w:r>
      <w:r w:rsidRPr="009B1872">
        <w:rPr>
          <w:rFonts w:ascii="Times New Roman" w:hAnsi="Times New Roman"/>
          <w:sz w:val="20"/>
          <w:szCs w:val="20"/>
        </w:rPr>
        <w:t xml:space="preserve">the journal </w:t>
      </w:r>
      <w:r w:rsidRPr="009B1872">
        <w:rPr>
          <w:rFonts w:ascii="Times New Roman" w:hAnsi="Times New Roman"/>
          <w:i/>
          <w:iCs/>
          <w:sz w:val="20"/>
          <w:szCs w:val="20"/>
        </w:rPr>
        <w:t>Atlantis</w:t>
      </w:r>
      <w:r>
        <w:rPr>
          <w:rFonts w:ascii="Times New Roman" w:hAnsi="Times New Roman"/>
          <w:sz w:val="20"/>
          <w:szCs w:val="20"/>
        </w:rPr>
        <w:t>.</w:t>
      </w:r>
      <w:r w:rsidRPr="009B1872">
        <w:rPr>
          <w:rFonts w:ascii="Times New Roman" w:hAnsi="Times New Roman"/>
          <w:sz w:val="20"/>
          <w:szCs w:val="20"/>
        </w:rPr>
        <w:t xml:space="preserve"> Optionall</w:t>
      </w:r>
      <w:r w:rsidRPr="00EF190D">
        <w:rPr>
          <w:rFonts w:ascii="Times New Roman" w:hAnsi="Times New Roman"/>
          <w:sz w:val="20"/>
          <w:szCs w:val="20"/>
        </w:rPr>
        <w:t>y, author</w:t>
      </w:r>
      <w:r>
        <w:rPr>
          <w:rFonts w:ascii="Times New Roman" w:hAnsi="Times New Roman"/>
          <w:sz w:val="20"/>
          <w:szCs w:val="20"/>
        </w:rPr>
        <w:t>s</w:t>
      </w:r>
      <w:r w:rsidRPr="00EF190D">
        <w:rPr>
          <w:rFonts w:ascii="Times New Roman" w:hAnsi="Times New Roman"/>
          <w:sz w:val="20"/>
          <w:szCs w:val="20"/>
        </w:rPr>
        <w:t xml:space="preserve"> could go to the competent control authority to present the claim that </w:t>
      </w:r>
      <w:r>
        <w:rPr>
          <w:rFonts w:ascii="Times New Roman" w:hAnsi="Times New Roman"/>
          <w:sz w:val="20"/>
          <w:szCs w:val="20"/>
        </w:rPr>
        <w:t>they</w:t>
      </w:r>
      <w:r w:rsidRPr="00EF190D">
        <w:rPr>
          <w:rFonts w:ascii="Times New Roman" w:hAnsi="Times New Roman"/>
          <w:sz w:val="20"/>
          <w:szCs w:val="20"/>
        </w:rPr>
        <w:t xml:space="preserve"> consider appropriate.</w:t>
      </w:r>
    </w:p>
    <w:p w:rsidR="00724D2D" w:rsidRPr="00E4538A" w:rsidRDefault="00724D2D" w:rsidP="00373E5D">
      <w:pPr>
        <w:spacing w:after="0"/>
        <w:ind w:left="142"/>
        <w:contextualSpacing/>
        <w:rPr>
          <w:rFonts w:ascii="Times New Roman" w:hAnsi="Times New Roman"/>
          <w:sz w:val="20"/>
          <w:szCs w:val="20"/>
        </w:rPr>
      </w:pPr>
    </w:p>
    <w:p w:rsidR="00724D2D" w:rsidRPr="00E4538A" w:rsidRDefault="00724D2D" w:rsidP="00373E5D">
      <w:pPr>
        <w:spacing w:after="0"/>
        <w:rPr>
          <w:rFonts w:ascii="Times New Roman" w:hAnsi="Times New Roman"/>
          <w:sz w:val="20"/>
          <w:szCs w:val="20"/>
        </w:rPr>
      </w:pPr>
      <w:r w:rsidRPr="00E4538A">
        <w:rPr>
          <w:rFonts w:ascii="Times New Roman" w:hAnsi="Times New Roman"/>
          <w:sz w:val="20"/>
          <w:szCs w:val="20"/>
        </w:rPr>
        <w:t xml:space="preserve">Date: ___________________________________ </w:t>
      </w:r>
      <w:r>
        <w:rPr>
          <w:rFonts w:ascii="Times New Roman" w:hAnsi="Times New Roman"/>
          <w:sz w:val="20"/>
          <w:szCs w:val="20"/>
        </w:rPr>
        <w:t xml:space="preserve">        </w:t>
      </w:r>
      <w:r w:rsidRPr="00E4538A">
        <w:rPr>
          <w:rFonts w:ascii="Times New Roman" w:hAnsi="Times New Roman"/>
          <w:sz w:val="20"/>
          <w:szCs w:val="20"/>
        </w:rPr>
        <w:tab/>
        <w:t>Signature: ______________________________</w:t>
      </w:r>
    </w:p>
    <w:p w:rsidR="00460D3F" w:rsidRDefault="00460D3F"/>
    <w:sectPr w:rsidR="00460D3F" w:rsidSect="007D4938">
      <w:footerReference w:type="default" r:id="rId5"/>
      <w:pgSz w:w="11900" w:h="16840"/>
      <w:pgMar w:top="1021"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581091"/>
      <w:docPartObj>
        <w:docPartGallery w:val="Page Numbers (Bottom of Page)"/>
        <w:docPartUnique/>
      </w:docPartObj>
    </w:sdtPr>
    <w:sdtEndPr>
      <w:rPr>
        <w:rFonts w:ascii="Times New Roman" w:hAnsi="Times New Roman"/>
        <w:sz w:val="20"/>
        <w:szCs w:val="20"/>
      </w:rPr>
    </w:sdtEndPr>
    <w:sdtContent>
      <w:sdt>
        <w:sdtPr>
          <w:id w:val="-1769616900"/>
          <w:docPartObj>
            <w:docPartGallery w:val="Page Numbers (Top of Page)"/>
            <w:docPartUnique/>
          </w:docPartObj>
        </w:sdtPr>
        <w:sdtEndPr>
          <w:rPr>
            <w:rFonts w:ascii="Times New Roman" w:hAnsi="Times New Roman"/>
            <w:sz w:val="20"/>
            <w:szCs w:val="20"/>
          </w:rPr>
        </w:sdtEndPr>
        <w:sdtContent>
          <w:p w:rsidR="00B77B01" w:rsidRPr="00D746EA" w:rsidRDefault="00373E5D">
            <w:pPr>
              <w:pStyle w:val="Piedepgina"/>
              <w:jc w:val="right"/>
              <w:rPr>
                <w:rFonts w:ascii="Times New Roman" w:hAnsi="Times New Roman"/>
                <w:sz w:val="20"/>
                <w:szCs w:val="20"/>
              </w:rPr>
            </w:pPr>
            <w:r w:rsidRPr="00D746EA">
              <w:rPr>
                <w:rFonts w:ascii="Times New Roman" w:hAnsi="Times New Roman"/>
                <w:b/>
                <w:bCs/>
                <w:sz w:val="20"/>
                <w:szCs w:val="20"/>
              </w:rPr>
              <w:fldChar w:fldCharType="begin"/>
            </w:r>
            <w:r w:rsidRPr="00D746EA">
              <w:rPr>
                <w:rFonts w:ascii="Times New Roman" w:hAnsi="Times New Roman"/>
                <w:b/>
                <w:bCs/>
                <w:sz w:val="20"/>
                <w:szCs w:val="20"/>
              </w:rPr>
              <w:instrText>PAGE</w:instrText>
            </w:r>
            <w:r w:rsidRPr="00D746EA">
              <w:rPr>
                <w:rFonts w:ascii="Times New Roman" w:hAnsi="Times New Roman"/>
                <w:b/>
                <w:bCs/>
                <w:sz w:val="20"/>
                <w:szCs w:val="20"/>
              </w:rPr>
              <w:fldChar w:fldCharType="separate"/>
            </w:r>
            <w:r>
              <w:rPr>
                <w:rFonts w:ascii="Times New Roman" w:hAnsi="Times New Roman"/>
                <w:b/>
                <w:bCs/>
                <w:noProof/>
                <w:sz w:val="20"/>
                <w:szCs w:val="20"/>
              </w:rPr>
              <w:t>1</w:t>
            </w:r>
            <w:r w:rsidRPr="00D746EA">
              <w:rPr>
                <w:rFonts w:ascii="Times New Roman" w:hAnsi="Times New Roman"/>
                <w:b/>
                <w:bCs/>
                <w:sz w:val="20"/>
                <w:szCs w:val="20"/>
              </w:rPr>
              <w:fldChar w:fldCharType="end"/>
            </w:r>
            <w:r w:rsidRPr="00D746EA">
              <w:rPr>
                <w:rFonts w:ascii="Times New Roman" w:hAnsi="Times New Roman"/>
                <w:sz w:val="20"/>
                <w:szCs w:val="20"/>
                <w:lang w:val="ca-ES"/>
              </w:rPr>
              <w:t xml:space="preserve"> | </w:t>
            </w:r>
            <w:r w:rsidRPr="00D746EA">
              <w:rPr>
                <w:rFonts w:ascii="Times New Roman" w:hAnsi="Times New Roman"/>
                <w:b/>
                <w:bCs/>
                <w:sz w:val="20"/>
                <w:szCs w:val="20"/>
              </w:rPr>
              <w:fldChar w:fldCharType="begin"/>
            </w:r>
            <w:r w:rsidRPr="00D746EA">
              <w:rPr>
                <w:rFonts w:ascii="Times New Roman" w:hAnsi="Times New Roman"/>
                <w:b/>
                <w:bCs/>
                <w:sz w:val="20"/>
                <w:szCs w:val="20"/>
              </w:rPr>
              <w:instrText>NUMPAGES</w:instrText>
            </w:r>
            <w:r w:rsidRPr="00D746EA">
              <w:rPr>
                <w:rFonts w:ascii="Times New Roman" w:hAnsi="Times New Roman"/>
                <w:b/>
                <w:bCs/>
                <w:sz w:val="20"/>
                <w:szCs w:val="20"/>
              </w:rPr>
              <w:fldChar w:fldCharType="separate"/>
            </w:r>
            <w:r>
              <w:rPr>
                <w:rFonts w:ascii="Times New Roman" w:hAnsi="Times New Roman"/>
                <w:b/>
                <w:bCs/>
                <w:noProof/>
                <w:sz w:val="20"/>
                <w:szCs w:val="20"/>
              </w:rPr>
              <w:t>1</w:t>
            </w:r>
            <w:r w:rsidRPr="00D746EA">
              <w:rPr>
                <w:rFonts w:ascii="Times New Roman" w:hAnsi="Times New Roman"/>
                <w:b/>
                <w:bCs/>
                <w:sz w:val="20"/>
                <w:szCs w:val="20"/>
              </w:rPr>
              <w:fldChar w:fldCharType="end"/>
            </w:r>
          </w:p>
        </w:sdtContent>
      </w:sdt>
    </w:sdtContent>
  </w:sdt>
  <w:p w:rsidR="00B77B01" w:rsidRDefault="00373E5D">
    <w:pPr>
      <w:pStyle w:val="Piedepgin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2D"/>
    <w:rsid w:val="00373E5D"/>
    <w:rsid w:val="00460D3F"/>
    <w:rsid w:val="00724D2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929DE"/>
  <w15:chartTrackingRefBased/>
  <w15:docId w15:val="{4B20955A-3618-4066-9FDA-456012C5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D2D"/>
    <w:pPr>
      <w:spacing w:after="200" w:line="276" w:lineRule="auto"/>
      <w:jc w:val="both"/>
    </w:pPr>
    <w:rPr>
      <w:rFonts w:ascii="Cambria" w:eastAsia="Cambria" w:hAnsi="Cambria" w:cs="Times New Roman"/>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24D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4D2D"/>
    <w:rPr>
      <w:rFonts w:ascii="Cambria" w:eastAsia="Cambria" w:hAnsi="Cambria"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1402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Mireia Aragay Sastre</dc:creator>
  <cp:keywords/>
  <dc:description/>
  <cp:lastModifiedBy>Mireia Aragay Sastre</cp:lastModifiedBy>
  <cp:revision>2</cp:revision>
  <dcterms:created xsi:type="dcterms:W3CDTF">2021-09-21T10:25:00Z</dcterms:created>
  <dcterms:modified xsi:type="dcterms:W3CDTF">2021-09-21T10:30:00Z</dcterms:modified>
</cp:coreProperties>
</file>